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E1D0" w14:textId="77777777" w:rsidR="004B38EA" w:rsidRPr="00FB634A" w:rsidRDefault="004B38EA" w:rsidP="00302D3E">
      <w:pPr>
        <w:ind w:left="1440" w:hanging="1440"/>
        <w:rPr>
          <w:rFonts w:asciiTheme="minorHAnsi" w:hAnsiTheme="minorHAnsi"/>
          <w:sz w:val="22"/>
          <w:szCs w:val="22"/>
        </w:rPr>
      </w:pPr>
    </w:p>
    <w:p w14:paraId="046CC8ED" w14:textId="77777777" w:rsidR="008A0380" w:rsidRPr="00AF592A" w:rsidRDefault="00240B9B" w:rsidP="00632408">
      <w:pPr>
        <w:rPr>
          <w:rFonts w:asciiTheme="minorHAnsi" w:hAnsiTheme="minorHAnsi"/>
          <w:b/>
          <w:color w:val="002060"/>
          <w:sz w:val="48"/>
          <w:szCs w:val="48"/>
        </w:rPr>
      </w:pPr>
      <w:r w:rsidRPr="00AF592A">
        <w:rPr>
          <w:rFonts w:asciiTheme="minorHAnsi" w:hAnsiTheme="minorHAnsi"/>
          <w:b/>
          <w:color w:val="002060"/>
          <w:sz w:val="48"/>
          <w:szCs w:val="48"/>
        </w:rPr>
        <w:t>Estimate Kickoff Meeting – Agenda</w:t>
      </w:r>
    </w:p>
    <w:p w14:paraId="5C64CFD6" w14:textId="77777777" w:rsidR="00240B9B" w:rsidRPr="00676F8F" w:rsidRDefault="00240B9B" w:rsidP="00632408">
      <w:pPr>
        <w:rPr>
          <w:rFonts w:asciiTheme="minorHAnsi" w:hAnsiTheme="minorHAnsi"/>
          <w:b/>
        </w:rPr>
      </w:pPr>
    </w:p>
    <w:p w14:paraId="30AD4026" w14:textId="77777777" w:rsidR="00676F8F" w:rsidRPr="00AF592A" w:rsidRDefault="00676F8F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Project Name</w:t>
      </w:r>
    </w:p>
    <w:p w14:paraId="0D226049" w14:textId="6EC7248A" w:rsidR="00676F8F" w:rsidRPr="004C44A3" w:rsidRDefault="004C44A3" w:rsidP="003E4151">
      <w:pPr>
        <w:tabs>
          <w:tab w:val="left" w:pos="8532"/>
        </w:tabs>
        <w:rPr>
          <w:rFonts w:asciiTheme="minorHAnsi" w:hAnsiTheme="minorHAnsi"/>
          <w:color w:val="FF0000"/>
        </w:rPr>
      </w:pPr>
      <w:r w:rsidRPr="004C44A3">
        <w:rPr>
          <w:rFonts w:asciiTheme="minorHAnsi" w:hAnsiTheme="minorHAnsi"/>
          <w:color w:val="FF0000"/>
        </w:rPr>
        <w:t>[Insert Project Name here]</w:t>
      </w:r>
      <w:r w:rsidR="003E4151">
        <w:rPr>
          <w:rFonts w:asciiTheme="minorHAnsi" w:hAnsiTheme="minorHAnsi"/>
          <w:color w:val="FF0000"/>
        </w:rPr>
        <w:tab/>
      </w:r>
    </w:p>
    <w:p w14:paraId="59AE0278" w14:textId="77777777" w:rsidR="00676F8F" w:rsidRPr="00676F8F" w:rsidRDefault="00676F8F" w:rsidP="00632408">
      <w:pPr>
        <w:rPr>
          <w:rFonts w:asciiTheme="minorHAnsi" w:hAnsiTheme="minorHAnsi"/>
          <w:b/>
        </w:rPr>
      </w:pPr>
    </w:p>
    <w:p w14:paraId="2286373C" w14:textId="0182AC8D" w:rsidR="00240B9B" w:rsidRPr="00AF592A" w:rsidRDefault="0069680D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Pursuit Leads</w:t>
      </w:r>
    </w:p>
    <w:p w14:paraId="685FA6E3" w14:textId="584B7E8E" w:rsidR="00240B9B" w:rsidRDefault="002545B2" w:rsidP="0063240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PreCon Manager </w:t>
      </w:r>
      <w:r w:rsidR="00240B9B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4C44A3" w:rsidRPr="004C44A3">
        <w:rPr>
          <w:rFonts w:asciiTheme="minorHAnsi" w:hAnsiTheme="minorHAnsi"/>
          <w:color w:val="FF0000"/>
        </w:rPr>
        <w:t xml:space="preserve">[Insert </w:t>
      </w:r>
      <w:proofErr w:type="spellStart"/>
      <w:r w:rsidR="004C44A3" w:rsidRPr="004C44A3">
        <w:rPr>
          <w:rFonts w:asciiTheme="minorHAnsi" w:hAnsiTheme="minorHAnsi"/>
          <w:color w:val="FF0000"/>
        </w:rPr>
        <w:t>Precon</w:t>
      </w:r>
      <w:proofErr w:type="spellEnd"/>
      <w:r w:rsidR="004C44A3" w:rsidRPr="004C44A3">
        <w:rPr>
          <w:rFonts w:asciiTheme="minorHAnsi" w:hAnsiTheme="minorHAnsi"/>
          <w:color w:val="FF0000"/>
        </w:rPr>
        <w:t xml:space="preserve"> Manager’s Name here]</w:t>
      </w:r>
    </w:p>
    <w:p w14:paraId="38924F39" w14:textId="0E862A72" w:rsidR="00240B9B" w:rsidRDefault="00694908" w:rsidP="00632408">
      <w:pPr>
        <w:rPr>
          <w:rFonts w:asciiTheme="minorHAnsi" w:hAnsiTheme="minorHAnsi"/>
        </w:rPr>
      </w:pPr>
      <w:r>
        <w:rPr>
          <w:rFonts w:asciiTheme="minorHAnsi" w:hAnsiTheme="minorHAnsi"/>
        </w:rPr>
        <w:t>Lead</w:t>
      </w:r>
      <w:r w:rsidR="00240B9B">
        <w:rPr>
          <w:rFonts w:asciiTheme="minorHAnsi" w:hAnsiTheme="minorHAnsi"/>
        </w:rPr>
        <w:t xml:space="preserve"> Estimator –</w:t>
      </w:r>
      <w:r w:rsidR="002545B2">
        <w:rPr>
          <w:rFonts w:asciiTheme="minorHAnsi" w:hAnsiTheme="minorHAnsi"/>
        </w:rPr>
        <w:t xml:space="preserve"> </w:t>
      </w:r>
      <w:r w:rsidR="004C44A3" w:rsidRPr="004C44A3">
        <w:rPr>
          <w:rFonts w:asciiTheme="minorHAnsi" w:hAnsiTheme="minorHAnsi"/>
          <w:color w:val="FF0000"/>
        </w:rPr>
        <w:t>[Insert Lead Estimator’s Name here]</w:t>
      </w:r>
    </w:p>
    <w:p w14:paraId="5FF601BE" w14:textId="77777777" w:rsidR="00240B9B" w:rsidRDefault="00240B9B" w:rsidP="00632408">
      <w:pPr>
        <w:rPr>
          <w:rFonts w:asciiTheme="minorHAnsi" w:hAnsiTheme="minorHAnsi"/>
        </w:rPr>
      </w:pPr>
    </w:p>
    <w:p w14:paraId="7BADAD29" w14:textId="77777777" w:rsidR="00240B9B" w:rsidRPr="00AF592A" w:rsidRDefault="00240B9B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Estimate Team</w:t>
      </w:r>
    </w:p>
    <w:p w14:paraId="50D9079D" w14:textId="77777777" w:rsidR="00240B9B" w:rsidRDefault="00240B9B" w:rsidP="00632408">
      <w:pPr>
        <w:rPr>
          <w:rFonts w:asciiTheme="minorHAnsi" w:hAnsiTheme="minorHAnsi"/>
          <w:b/>
          <w:color w:val="548DD4" w:themeColor="text2" w:themeTint="99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3113"/>
        <w:gridCol w:w="3088"/>
      </w:tblGrid>
      <w:tr w:rsidR="00240B9B" w14:paraId="67BB4860" w14:textId="77777777" w:rsidTr="00AF592A">
        <w:tc>
          <w:tcPr>
            <w:tcW w:w="3149" w:type="dxa"/>
            <w:shd w:val="clear" w:color="auto" w:fill="002060"/>
          </w:tcPr>
          <w:p w14:paraId="3105E67B" w14:textId="77777777" w:rsidR="00240B9B" w:rsidRPr="00240B9B" w:rsidRDefault="00240B9B" w:rsidP="00632408">
            <w:pP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Scope</w:t>
            </w:r>
          </w:p>
        </w:tc>
        <w:tc>
          <w:tcPr>
            <w:tcW w:w="3113" w:type="dxa"/>
            <w:shd w:val="clear" w:color="auto" w:fill="002060"/>
          </w:tcPr>
          <w:p w14:paraId="4A67CB5C" w14:textId="04A9C2A7" w:rsidR="00240B9B" w:rsidRPr="00240B9B" w:rsidRDefault="00676F8F" w:rsidP="00632408">
            <w:pP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Responsible Party</w:t>
            </w:r>
          </w:p>
        </w:tc>
        <w:tc>
          <w:tcPr>
            <w:tcW w:w="3088" w:type="dxa"/>
            <w:shd w:val="clear" w:color="auto" w:fill="002060"/>
          </w:tcPr>
          <w:p w14:paraId="0AF157A0" w14:textId="67A9B999" w:rsidR="00240B9B" w:rsidRPr="00240B9B" w:rsidRDefault="00580E31" w:rsidP="00632408">
            <w:pP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Deadline Dates</w:t>
            </w:r>
          </w:p>
        </w:tc>
      </w:tr>
      <w:tr w:rsidR="00240B9B" w14:paraId="66CE0464" w14:textId="77777777" w:rsidTr="00581A3C">
        <w:tc>
          <w:tcPr>
            <w:tcW w:w="3149" w:type="dxa"/>
          </w:tcPr>
          <w:p w14:paraId="16D46E02" w14:textId="7D264593" w:rsidR="002545B2" w:rsidRPr="002545B2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Fixtures</w:t>
            </w:r>
          </w:p>
        </w:tc>
        <w:tc>
          <w:tcPr>
            <w:tcW w:w="3113" w:type="dxa"/>
          </w:tcPr>
          <w:p w14:paraId="6E8D021D" w14:textId="2475145A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2970600" w14:textId="77777777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40B9B" w14:paraId="51298340" w14:textId="77777777" w:rsidTr="00581A3C">
        <w:tc>
          <w:tcPr>
            <w:tcW w:w="3149" w:type="dxa"/>
          </w:tcPr>
          <w:p w14:paraId="088B5ABB" w14:textId="4D1D6B41" w:rsidR="00240B9B" w:rsidRPr="00240B9B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Branch Lighting</w:t>
            </w:r>
          </w:p>
        </w:tc>
        <w:tc>
          <w:tcPr>
            <w:tcW w:w="3113" w:type="dxa"/>
          </w:tcPr>
          <w:p w14:paraId="652468B6" w14:textId="3A9A8927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40D1F179" w14:textId="77777777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40B9B" w14:paraId="4E48CFF0" w14:textId="77777777" w:rsidTr="00581A3C">
        <w:tc>
          <w:tcPr>
            <w:tcW w:w="3149" w:type="dxa"/>
          </w:tcPr>
          <w:p w14:paraId="409D155A" w14:textId="2F7BD474" w:rsidR="00240B9B" w:rsidRPr="00240B9B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Power Devices</w:t>
            </w:r>
          </w:p>
        </w:tc>
        <w:tc>
          <w:tcPr>
            <w:tcW w:w="3113" w:type="dxa"/>
          </w:tcPr>
          <w:p w14:paraId="6548F522" w14:textId="06B610CF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AF11895" w14:textId="558C6972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40B9B" w14:paraId="3CA77FAF" w14:textId="77777777" w:rsidTr="00581A3C">
        <w:tc>
          <w:tcPr>
            <w:tcW w:w="3149" w:type="dxa"/>
          </w:tcPr>
          <w:p w14:paraId="5A5E12C9" w14:textId="5DA75E8A" w:rsidR="00240B9B" w:rsidRPr="00240B9B" w:rsidRDefault="00A43AD3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Branch Power</w:t>
            </w:r>
          </w:p>
        </w:tc>
        <w:tc>
          <w:tcPr>
            <w:tcW w:w="3113" w:type="dxa"/>
          </w:tcPr>
          <w:p w14:paraId="660398BC" w14:textId="189669F1" w:rsidR="00240B9B" w:rsidRDefault="00240B9B" w:rsidP="00240B9B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3075DD5" w14:textId="11AF993D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40B9B" w14:paraId="2C74C84C" w14:textId="77777777" w:rsidTr="00581A3C">
        <w:tc>
          <w:tcPr>
            <w:tcW w:w="3149" w:type="dxa"/>
          </w:tcPr>
          <w:p w14:paraId="00DA251C" w14:textId="04241690" w:rsidR="00240B9B" w:rsidRPr="00240B9B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Gear</w:t>
            </w:r>
          </w:p>
        </w:tc>
        <w:tc>
          <w:tcPr>
            <w:tcW w:w="3113" w:type="dxa"/>
          </w:tcPr>
          <w:p w14:paraId="4BCE500E" w14:textId="6CDA4BCA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44E1FB5C" w14:textId="5D6AFF8A" w:rsidR="00240B9B" w:rsidRDefault="00240B9B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545B2" w14:paraId="708C566B" w14:textId="77777777" w:rsidTr="00581A3C">
        <w:tc>
          <w:tcPr>
            <w:tcW w:w="3149" w:type="dxa"/>
          </w:tcPr>
          <w:p w14:paraId="5836F79F" w14:textId="2869C3B8" w:rsidR="002545B2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Feeders</w:t>
            </w:r>
          </w:p>
        </w:tc>
        <w:tc>
          <w:tcPr>
            <w:tcW w:w="3113" w:type="dxa"/>
          </w:tcPr>
          <w:p w14:paraId="4FC679FC" w14:textId="781A4B7C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0C428F9E" w14:textId="0D9A6B7D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545B2" w14:paraId="2B6A262B" w14:textId="77777777" w:rsidTr="00581A3C">
        <w:tc>
          <w:tcPr>
            <w:tcW w:w="3149" w:type="dxa"/>
          </w:tcPr>
          <w:p w14:paraId="4600831E" w14:textId="7BAF2A07" w:rsidR="002545B2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Communications</w:t>
            </w:r>
          </w:p>
        </w:tc>
        <w:tc>
          <w:tcPr>
            <w:tcW w:w="3113" w:type="dxa"/>
          </w:tcPr>
          <w:p w14:paraId="1CB2FE33" w14:textId="508C0EC1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19CEBE60" w14:textId="23CED347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545B2" w14:paraId="0B53B6A6" w14:textId="77777777" w:rsidTr="00581A3C">
        <w:tc>
          <w:tcPr>
            <w:tcW w:w="3149" w:type="dxa"/>
          </w:tcPr>
          <w:p w14:paraId="2644DF61" w14:textId="790CAE2E" w:rsidR="002545B2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Fire Alarm</w:t>
            </w:r>
          </w:p>
        </w:tc>
        <w:tc>
          <w:tcPr>
            <w:tcW w:w="3113" w:type="dxa"/>
          </w:tcPr>
          <w:p w14:paraId="3B3A5179" w14:textId="417621FF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47546281" w14:textId="281ED24A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2545B2" w14:paraId="38D1F5E8" w14:textId="77777777" w:rsidTr="00581A3C">
        <w:tc>
          <w:tcPr>
            <w:tcW w:w="3149" w:type="dxa"/>
          </w:tcPr>
          <w:p w14:paraId="34B07444" w14:textId="6BF1F174" w:rsidR="002545B2" w:rsidRDefault="002545B2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Intrusion Detection</w:t>
            </w:r>
          </w:p>
        </w:tc>
        <w:tc>
          <w:tcPr>
            <w:tcW w:w="3113" w:type="dxa"/>
          </w:tcPr>
          <w:p w14:paraId="70691C1B" w14:textId="4B45BD35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0B683BFC" w14:textId="6C03078E" w:rsidR="002545B2" w:rsidRDefault="002545B2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CA416A" w14:paraId="65475179" w14:textId="77777777" w:rsidTr="00581A3C">
        <w:tc>
          <w:tcPr>
            <w:tcW w:w="3149" w:type="dxa"/>
          </w:tcPr>
          <w:p w14:paraId="30CFD33F" w14:textId="0DFE8FBF" w:rsidR="00CA416A" w:rsidRDefault="00CA416A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Equipment</w:t>
            </w:r>
          </w:p>
        </w:tc>
        <w:tc>
          <w:tcPr>
            <w:tcW w:w="3113" w:type="dxa"/>
          </w:tcPr>
          <w:p w14:paraId="2FE7F207" w14:textId="4D788660" w:rsidR="00CA416A" w:rsidRDefault="00CA416A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703CBDB9" w14:textId="77777777" w:rsidR="00CA416A" w:rsidRDefault="00CA416A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676F8F" w14:paraId="58C06754" w14:textId="77777777" w:rsidTr="00581A3C">
        <w:tc>
          <w:tcPr>
            <w:tcW w:w="3149" w:type="dxa"/>
          </w:tcPr>
          <w:p w14:paraId="4425A0CB" w14:textId="2A300222" w:rsidR="00676F8F" w:rsidRDefault="00676F8F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Quotes Due</w:t>
            </w:r>
          </w:p>
        </w:tc>
        <w:tc>
          <w:tcPr>
            <w:tcW w:w="3113" w:type="dxa"/>
          </w:tcPr>
          <w:p w14:paraId="7296631C" w14:textId="77777777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0E65216F" w14:textId="68BEB18B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676F8F" w14:paraId="0D8B5028" w14:textId="77777777" w:rsidTr="00581A3C">
        <w:tc>
          <w:tcPr>
            <w:tcW w:w="3149" w:type="dxa"/>
          </w:tcPr>
          <w:p w14:paraId="06EEE62B" w14:textId="2A5A2DDD" w:rsidR="00A25C05" w:rsidRDefault="00581A3C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Quantities Entered into </w:t>
            </w:r>
            <w:r w:rsidR="00A25C05">
              <w:rPr>
                <w:rFonts w:asciiTheme="minorHAnsi" w:hAnsiTheme="minorHAnsi"/>
                <w:b/>
                <w:sz w:val="32"/>
                <w:szCs w:val="32"/>
              </w:rPr>
              <w:t>AccuBid</w:t>
            </w:r>
          </w:p>
        </w:tc>
        <w:tc>
          <w:tcPr>
            <w:tcW w:w="3113" w:type="dxa"/>
          </w:tcPr>
          <w:p w14:paraId="1600C528" w14:textId="0CE8D466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36985896" w14:textId="76AE0453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B928C3" w14:paraId="149A7E23" w14:textId="77777777" w:rsidTr="00581A3C">
        <w:tc>
          <w:tcPr>
            <w:tcW w:w="3149" w:type="dxa"/>
          </w:tcPr>
          <w:p w14:paraId="14335346" w14:textId="254F2D44" w:rsidR="00B928C3" w:rsidRDefault="00B928C3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General Conditions</w:t>
            </w:r>
          </w:p>
        </w:tc>
        <w:tc>
          <w:tcPr>
            <w:tcW w:w="3113" w:type="dxa"/>
          </w:tcPr>
          <w:p w14:paraId="100E4E3E" w14:textId="77777777" w:rsidR="00B928C3" w:rsidRDefault="00B928C3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0FDC61A4" w14:textId="5B29046D" w:rsidR="00B928C3" w:rsidRDefault="00B928C3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676F8F" w14:paraId="1417DC89" w14:textId="77777777" w:rsidTr="00581A3C">
        <w:tc>
          <w:tcPr>
            <w:tcW w:w="3149" w:type="dxa"/>
          </w:tcPr>
          <w:p w14:paraId="5B60F67E" w14:textId="43E753BF" w:rsidR="00676F8F" w:rsidRDefault="00676F8F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Internal Estimate Review</w:t>
            </w:r>
          </w:p>
        </w:tc>
        <w:tc>
          <w:tcPr>
            <w:tcW w:w="3113" w:type="dxa"/>
          </w:tcPr>
          <w:p w14:paraId="31DD3364" w14:textId="222FE1F9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0E094139" w14:textId="4F9BAC5A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  <w:tr w:rsidR="00676F8F" w14:paraId="3A594349" w14:textId="77777777" w:rsidTr="00581A3C">
        <w:tc>
          <w:tcPr>
            <w:tcW w:w="3149" w:type="dxa"/>
          </w:tcPr>
          <w:p w14:paraId="7DB02DA7" w14:textId="40C8E0F9" w:rsidR="00676F8F" w:rsidRDefault="00676F8F" w:rsidP="00632408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Final Estimate Review</w:t>
            </w:r>
          </w:p>
        </w:tc>
        <w:tc>
          <w:tcPr>
            <w:tcW w:w="3113" w:type="dxa"/>
          </w:tcPr>
          <w:p w14:paraId="6AD461AB" w14:textId="79B034EA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088" w:type="dxa"/>
          </w:tcPr>
          <w:p w14:paraId="70B3BCA7" w14:textId="21FCC8CD" w:rsidR="00676F8F" w:rsidRDefault="00676F8F" w:rsidP="00632408">
            <w:pPr>
              <w:rPr>
                <w:rFonts w:asciiTheme="minorHAnsi" w:hAnsiTheme="minorHAnsi"/>
                <w:b/>
                <w:color w:val="548DD4" w:themeColor="text2" w:themeTint="99"/>
                <w:sz w:val="32"/>
                <w:szCs w:val="32"/>
              </w:rPr>
            </w:pPr>
          </w:p>
        </w:tc>
      </w:tr>
    </w:tbl>
    <w:p w14:paraId="1734D737" w14:textId="77777777" w:rsidR="00240B9B" w:rsidRDefault="00240B9B" w:rsidP="00632408">
      <w:pPr>
        <w:rPr>
          <w:rFonts w:asciiTheme="minorHAnsi" w:hAnsiTheme="minorHAnsi"/>
          <w:b/>
          <w:color w:val="548DD4" w:themeColor="text2" w:themeTint="99"/>
          <w:sz w:val="32"/>
          <w:szCs w:val="32"/>
        </w:rPr>
      </w:pPr>
    </w:p>
    <w:p w14:paraId="61311705" w14:textId="77777777" w:rsidR="00240B9B" w:rsidRDefault="00240B9B" w:rsidP="00632408">
      <w:pPr>
        <w:rPr>
          <w:rFonts w:asciiTheme="minorHAnsi" w:hAnsiTheme="minorHAnsi"/>
          <w:b/>
          <w:color w:val="548DD4" w:themeColor="text2" w:themeTint="99"/>
          <w:sz w:val="32"/>
          <w:szCs w:val="32"/>
        </w:rPr>
      </w:pPr>
    </w:p>
    <w:p w14:paraId="219EF751" w14:textId="77777777" w:rsidR="00597169" w:rsidRDefault="00597169" w:rsidP="00632408">
      <w:pPr>
        <w:rPr>
          <w:rFonts w:asciiTheme="minorHAnsi" w:hAnsiTheme="minorHAnsi"/>
          <w:b/>
          <w:color w:val="548DD4" w:themeColor="text2" w:themeTint="99"/>
          <w:sz w:val="36"/>
          <w:szCs w:val="36"/>
        </w:rPr>
      </w:pPr>
    </w:p>
    <w:p w14:paraId="318DF547" w14:textId="77777777" w:rsidR="00597169" w:rsidRDefault="00597169" w:rsidP="00632408">
      <w:pPr>
        <w:rPr>
          <w:rFonts w:asciiTheme="minorHAnsi" w:hAnsiTheme="minorHAnsi"/>
          <w:b/>
          <w:color w:val="548DD4" w:themeColor="text2" w:themeTint="99"/>
          <w:sz w:val="36"/>
          <w:szCs w:val="36"/>
        </w:rPr>
      </w:pPr>
    </w:p>
    <w:p w14:paraId="334D03F1" w14:textId="6A82A8AD" w:rsidR="00240B9B" w:rsidRPr="00AF592A" w:rsidRDefault="00240B9B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lastRenderedPageBreak/>
        <w:t>Project Overview</w:t>
      </w:r>
    </w:p>
    <w:p w14:paraId="56FE43BC" w14:textId="3D7EB4B4" w:rsidR="00676F8F" w:rsidRPr="00BD5A66" w:rsidRDefault="00350955" w:rsidP="00632408">
      <w:pPr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List a summary of the electrical scope</w:t>
      </w:r>
    </w:p>
    <w:p w14:paraId="06AF5757" w14:textId="77777777" w:rsidR="00597169" w:rsidRDefault="00597169" w:rsidP="00632408">
      <w:pPr>
        <w:rPr>
          <w:rFonts w:asciiTheme="minorHAnsi" w:hAnsiTheme="minorHAnsi"/>
          <w:color w:val="FF0000"/>
        </w:rPr>
      </w:pPr>
    </w:p>
    <w:p w14:paraId="7474C6B1" w14:textId="3EC642D2" w:rsidR="00681BEB" w:rsidRPr="00AF592A" w:rsidRDefault="00681BEB" w:rsidP="00632408">
      <w:pPr>
        <w:rPr>
          <w:rFonts w:asciiTheme="minorHAnsi" w:hAnsiTheme="minorHAnsi"/>
          <w:color w:val="002060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Bid Documents</w:t>
      </w:r>
    </w:p>
    <w:p w14:paraId="3EF75E40" w14:textId="14125C30" w:rsidR="00681BEB" w:rsidRPr="00580E31" w:rsidRDefault="00580E31" w:rsidP="00632408">
      <w:pPr>
        <w:rPr>
          <w:rFonts w:asciiTheme="minorHAnsi" w:hAnsiTheme="minorHAnsi"/>
        </w:rPr>
      </w:pPr>
      <w:r w:rsidRPr="00580E31">
        <w:rPr>
          <w:rFonts w:asciiTheme="minorHAnsi" w:hAnsiTheme="minorHAnsi"/>
        </w:rPr>
        <w:t>Review of Bid Form for breakout discussion</w:t>
      </w:r>
    </w:p>
    <w:p w14:paraId="636D9C8A" w14:textId="48A0E020" w:rsidR="00580E31" w:rsidRPr="00580E31" w:rsidRDefault="00580E31" w:rsidP="00632408">
      <w:pPr>
        <w:rPr>
          <w:rFonts w:asciiTheme="minorHAnsi" w:hAnsiTheme="minorHAnsi"/>
        </w:rPr>
      </w:pPr>
      <w:r w:rsidRPr="00580E31">
        <w:rPr>
          <w:rFonts w:asciiTheme="minorHAnsi" w:hAnsiTheme="minorHAnsi"/>
        </w:rPr>
        <w:t>Discuss any addenda or Q&amp;A that may have changed the original docs or scope</w:t>
      </w:r>
    </w:p>
    <w:p w14:paraId="32E79119" w14:textId="77777777" w:rsidR="00681BEB" w:rsidRDefault="00681BEB" w:rsidP="00632408">
      <w:pPr>
        <w:rPr>
          <w:rFonts w:asciiTheme="minorHAnsi" w:hAnsiTheme="minorHAnsi"/>
          <w:b/>
        </w:rPr>
      </w:pPr>
    </w:p>
    <w:p w14:paraId="4C559F0F" w14:textId="601E4AE9" w:rsidR="00681BEB" w:rsidRPr="00AF592A" w:rsidRDefault="00580E31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Important Dates</w:t>
      </w:r>
    </w:p>
    <w:p w14:paraId="0BC3DA0B" w14:textId="1D02765C" w:rsidR="00681BEB" w:rsidRPr="00580E31" w:rsidRDefault="00681BEB" w:rsidP="00632408">
      <w:pPr>
        <w:rPr>
          <w:rFonts w:asciiTheme="minorHAnsi" w:hAnsiTheme="minorHAnsi"/>
        </w:rPr>
      </w:pPr>
      <w:r w:rsidRPr="00580E31">
        <w:rPr>
          <w:rFonts w:asciiTheme="minorHAnsi" w:hAnsiTheme="minorHAnsi"/>
        </w:rPr>
        <w:t>RFP Release Date:</w:t>
      </w:r>
      <w:r w:rsidR="009359D2" w:rsidRPr="00580E31">
        <w:rPr>
          <w:rFonts w:asciiTheme="minorHAnsi" w:hAnsiTheme="minorHAnsi"/>
        </w:rPr>
        <w:t xml:space="preserve"> </w:t>
      </w:r>
    </w:p>
    <w:p w14:paraId="7390986E" w14:textId="77777777" w:rsidR="00681BEB" w:rsidRPr="00580E31" w:rsidRDefault="00681BEB" w:rsidP="00632408">
      <w:pPr>
        <w:rPr>
          <w:rFonts w:asciiTheme="minorHAnsi" w:hAnsiTheme="minorHAnsi"/>
        </w:rPr>
      </w:pPr>
      <w:r w:rsidRPr="00580E31">
        <w:rPr>
          <w:rFonts w:asciiTheme="minorHAnsi" w:hAnsiTheme="minorHAnsi"/>
        </w:rPr>
        <w:t>Pre-bid Meeting:</w:t>
      </w:r>
    </w:p>
    <w:p w14:paraId="3B26F30A" w14:textId="77EAEA0B" w:rsidR="00681BEB" w:rsidRPr="00580E31" w:rsidRDefault="00681BEB" w:rsidP="00632408">
      <w:pPr>
        <w:rPr>
          <w:rFonts w:asciiTheme="minorHAnsi" w:hAnsiTheme="minorHAnsi"/>
        </w:rPr>
      </w:pPr>
      <w:r w:rsidRPr="00580E31">
        <w:rPr>
          <w:rFonts w:asciiTheme="minorHAnsi" w:hAnsiTheme="minorHAnsi"/>
        </w:rPr>
        <w:t>Bid Date:</w:t>
      </w:r>
      <w:r w:rsidR="009359D2" w:rsidRPr="00580E31">
        <w:rPr>
          <w:rFonts w:asciiTheme="minorHAnsi" w:hAnsiTheme="minorHAnsi"/>
        </w:rPr>
        <w:t xml:space="preserve"> </w:t>
      </w:r>
    </w:p>
    <w:p w14:paraId="60468FE9" w14:textId="77777777" w:rsidR="00681BEB" w:rsidRDefault="00681BEB" w:rsidP="00632408">
      <w:pPr>
        <w:rPr>
          <w:rFonts w:asciiTheme="minorHAnsi" w:hAnsiTheme="minorHAnsi"/>
          <w:b/>
        </w:rPr>
      </w:pPr>
    </w:p>
    <w:p w14:paraId="7D3C6F5F" w14:textId="4513B479" w:rsidR="00580E31" w:rsidRPr="00AF592A" w:rsidRDefault="001B680E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Live C</w:t>
      </w:r>
      <w:r w:rsidR="00BD5A66" w:rsidRPr="00AF592A">
        <w:rPr>
          <w:rFonts w:asciiTheme="minorHAnsi" w:hAnsiTheme="minorHAnsi"/>
          <w:b/>
          <w:color w:val="002060"/>
          <w:sz w:val="36"/>
          <w:szCs w:val="36"/>
        </w:rPr>
        <w:t>ount</w:t>
      </w:r>
      <w:r w:rsidR="003A4C76" w:rsidRPr="00AF592A">
        <w:rPr>
          <w:rFonts w:asciiTheme="minorHAnsi" w:hAnsiTheme="minorHAnsi"/>
          <w:b/>
          <w:color w:val="002060"/>
          <w:sz w:val="36"/>
          <w:szCs w:val="36"/>
        </w:rPr>
        <w:t xml:space="preserve"> / </w:t>
      </w:r>
      <w:r w:rsidR="00350955" w:rsidRPr="00AF592A">
        <w:rPr>
          <w:rFonts w:asciiTheme="minorHAnsi" w:hAnsiTheme="minorHAnsi"/>
          <w:b/>
          <w:color w:val="002060"/>
          <w:sz w:val="36"/>
          <w:szCs w:val="36"/>
        </w:rPr>
        <w:t>Accu</w:t>
      </w:r>
      <w:r w:rsidR="003A4C76" w:rsidRPr="00AF592A">
        <w:rPr>
          <w:rFonts w:asciiTheme="minorHAnsi" w:hAnsiTheme="minorHAnsi"/>
          <w:b/>
          <w:color w:val="002060"/>
          <w:sz w:val="36"/>
          <w:szCs w:val="36"/>
        </w:rPr>
        <w:t>Bid</w:t>
      </w:r>
    </w:p>
    <w:p w14:paraId="447798EA" w14:textId="726D65BF" w:rsidR="00580E31" w:rsidRPr="00580E31" w:rsidRDefault="00580E31" w:rsidP="00632408">
      <w:pPr>
        <w:rPr>
          <w:rFonts w:asciiTheme="minorHAnsi" w:hAnsiTheme="minorHAnsi"/>
        </w:rPr>
      </w:pPr>
      <w:r w:rsidRPr="00580E31">
        <w:rPr>
          <w:rFonts w:asciiTheme="minorHAnsi" w:hAnsiTheme="minorHAnsi"/>
        </w:rPr>
        <w:t>Discuss</w:t>
      </w:r>
      <w:r w:rsidR="00BD5A66">
        <w:rPr>
          <w:rFonts w:asciiTheme="minorHAnsi" w:hAnsiTheme="minorHAnsi"/>
        </w:rPr>
        <w:t xml:space="preserve"> breakouts required/needed</w:t>
      </w:r>
    </w:p>
    <w:p w14:paraId="5E9D1732" w14:textId="55FAF7D9" w:rsidR="00BD5A66" w:rsidRPr="00580E31" w:rsidRDefault="00BD5A66" w:rsidP="00632408">
      <w:pPr>
        <w:rPr>
          <w:rFonts w:asciiTheme="minorHAnsi" w:hAnsiTheme="minorHAnsi"/>
        </w:rPr>
      </w:pPr>
      <w:r>
        <w:rPr>
          <w:rFonts w:asciiTheme="minorHAnsi" w:hAnsiTheme="minorHAnsi"/>
        </w:rPr>
        <w:t>Discuss if standard assemblies will change based on what we want to include in assembly versus what needs to be physically counted</w:t>
      </w:r>
    </w:p>
    <w:p w14:paraId="6E1A4975" w14:textId="7995DD13" w:rsidR="00580E31" w:rsidRDefault="00580E31" w:rsidP="00632408">
      <w:pPr>
        <w:rPr>
          <w:rFonts w:asciiTheme="minorHAnsi" w:hAnsiTheme="minorHAnsi"/>
        </w:rPr>
      </w:pPr>
      <w:r w:rsidRPr="00580E31">
        <w:rPr>
          <w:rFonts w:asciiTheme="minorHAnsi" w:hAnsiTheme="minorHAnsi"/>
        </w:rPr>
        <w:t>Conduct page flip (should establish initial conduit routing, problematic areas to avoid, and any notes or callouts that need clarification)</w:t>
      </w:r>
    </w:p>
    <w:p w14:paraId="0D4A5230" w14:textId="6C7FED6E" w:rsidR="00580E31" w:rsidRDefault="003A4C76" w:rsidP="0063240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Job Spec </w:t>
      </w:r>
    </w:p>
    <w:p w14:paraId="02C497DD" w14:textId="77777777" w:rsidR="003A4C76" w:rsidRDefault="003A4C76" w:rsidP="00632408">
      <w:pPr>
        <w:rPr>
          <w:rFonts w:asciiTheme="minorHAnsi" w:hAnsiTheme="minorHAnsi"/>
          <w:b/>
          <w:color w:val="548DD4" w:themeColor="text2" w:themeTint="99"/>
          <w:sz w:val="36"/>
          <w:szCs w:val="36"/>
        </w:rPr>
      </w:pPr>
    </w:p>
    <w:p w14:paraId="279363B3" w14:textId="77777777" w:rsidR="00676F8F" w:rsidRPr="00AF592A" w:rsidRDefault="00676F8F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Vendors</w:t>
      </w:r>
    </w:p>
    <w:p w14:paraId="197F8963" w14:textId="5814CCC4" w:rsidR="00676F8F" w:rsidRPr="00676F8F" w:rsidRDefault="00676F8F" w:rsidP="00632408">
      <w:pPr>
        <w:rPr>
          <w:rFonts w:asciiTheme="minorHAnsi" w:hAnsiTheme="minorHAnsi"/>
        </w:rPr>
      </w:pPr>
      <w:r w:rsidRPr="00676F8F">
        <w:rPr>
          <w:rFonts w:asciiTheme="minorHAnsi" w:hAnsiTheme="minorHAnsi"/>
        </w:rPr>
        <w:t xml:space="preserve">List specific vendors PreCon Managers have aligned with early to ensure that is the only vendor that gets </w:t>
      </w:r>
      <w:r w:rsidR="001B680E" w:rsidRPr="00676F8F">
        <w:rPr>
          <w:rFonts w:asciiTheme="minorHAnsi" w:hAnsiTheme="minorHAnsi"/>
        </w:rPr>
        <w:t>an</w:t>
      </w:r>
      <w:r w:rsidRPr="00676F8F">
        <w:rPr>
          <w:rFonts w:asciiTheme="minorHAnsi" w:hAnsiTheme="minorHAnsi"/>
        </w:rPr>
        <w:t xml:space="preserve"> RFQ or just say Bid to All</w:t>
      </w:r>
    </w:p>
    <w:p w14:paraId="7073E2EF" w14:textId="77777777" w:rsidR="00676F8F" w:rsidRDefault="00676F8F" w:rsidP="00632408">
      <w:pPr>
        <w:rPr>
          <w:rFonts w:asciiTheme="minorHAnsi" w:hAnsiTheme="minorHAnsi"/>
          <w:b/>
          <w:color w:val="548DD4" w:themeColor="text2" w:themeTint="99"/>
          <w:sz w:val="36"/>
          <w:szCs w:val="36"/>
        </w:rPr>
      </w:pPr>
    </w:p>
    <w:p w14:paraId="0ED7F658" w14:textId="4CC659E7" w:rsidR="00681BEB" w:rsidRPr="00AF592A" w:rsidRDefault="00681BEB" w:rsidP="00632408">
      <w:pPr>
        <w:rPr>
          <w:rFonts w:asciiTheme="minorHAnsi" w:hAnsiTheme="minorHAnsi"/>
          <w:b/>
          <w:color w:val="002060"/>
          <w:sz w:val="36"/>
          <w:szCs w:val="36"/>
        </w:rPr>
      </w:pPr>
      <w:r w:rsidRPr="00AF592A">
        <w:rPr>
          <w:rFonts w:asciiTheme="minorHAnsi" w:hAnsiTheme="minorHAnsi"/>
          <w:b/>
          <w:color w:val="002060"/>
          <w:sz w:val="36"/>
          <w:szCs w:val="36"/>
        </w:rPr>
        <w:t>Action Items</w:t>
      </w:r>
    </w:p>
    <w:p w14:paraId="0E12450B" w14:textId="4E3BEC14" w:rsidR="00681BEB" w:rsidRDefault="00681BEB" w:rsidP="00632408">
      <w:pPr>
        <w:rPr>
          <w:rFonts w:asciiTheme="minorHAnsi" w:hAnsiTheme="minorHAnsi"/>
        </w:rPr>
      </w:pPr>
    </w:p>
    <w:sectPr w:rsidR="00681BEB" w:rsidSect="006242C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5061" w14:textId="77777777" w:rsidR="00F87BF8" w:rsidRDefault="00F87BF8">
      <w:r>
        <w:separator/>
      </w:r>
    </w:p>
  </w:endnote>
  <w:endnote w:type="continuationSeparator" w:id="0">
    <w:p w14:paraId="0A588975" w14:textId="77777777" w:rsidR="00F87BF8" w:rsidRDefault="00F8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E57E" w14:textId="77777777" w:rsidR="0004042F" w:rsidRDefault="0004042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B2DA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B2DA6">
      <w:rPr>
        <w:b/>
        <w:noProof/>
      </w:rPr>
      <w:t>3</w:t>
    </w:r>
    <w:r>
      <w:rPr>
        <w:b/>
      </w:rPr>
      <w:fldChar w:fldCharType="end"/>
    </w:r>
  </w:p>
  <w:p w14:paraId="4C8B04E4" w14:textId="77777777" w:rsidR="0004042F" w:rsidRDefault="00040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480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216D33D" w14:textId="77777777" w:rsidR="0004042F" w:rsidRDefault="000404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B2DA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B2DA6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40B2781E" w14:textId="77777777" w:rsidR="0004042F" w:rsidRDefault="0004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CCE7" w14:textId="77777777" w:rsidR="00F87BF8" w:rsidRDefault="00F87BF8">
      <w:bookmarkStart w:id="0" w:name="_Hlk509885981"/>
      <w:bookmarkEnd w:id="0"/>
      <w:r>
        <w:separator/>
      </w:r>
    </w:p>
  </w:footnote>
  <w:footnote w:type="continuationSeparator" w:id="0">
    <w:p w14:paraId="287BDE4A" w14:textId="77777777" w:rsidR="00F87BF8" w:rsidRDefault="00F8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3AE9" w14:textId="42D561B9" w:rsidR="0004042F" w:rsidRDefault="0069680D" w:rsidP="0069680D">
    <w:pPr>
      <w:pStyle w:val="Header"/>
      <w:jc w:val="center"/>
    </w:pPr>
    <w:r w:rsidRPr="0069680D">
      <w:rPr>
        <w:noProof/>
      </w:rPr>
      <w:drawing>
        <wp:inline distT="0" distB="0" distL="0" distR="0" wp14:anchorId="0415536C" wp14:editId="20B9175B">
          <wp:extent cx="1250950" cy="450058"/>
          <wp:effectExtent l="0" t="0" r="6350" b="762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45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045C" w14:textId="3B8D72B4" w:rsidR="0004042F" w:rsidRDefault="0069680D" w:rsidP="0069680D">
    <w:pPr>
      <w:pStyle w:val="Header"/>
      <w:jc w:val="center"/>
    </w:pPr>
    <w:r w:rsidRPr="0069680D">
      <w:rPr>
        <w:noProof/>
      </w:rPr>
      <w:drawing>
        <wp:inline distT="0" distB="0" distL="0" distR="0" wp14:anchorId="34C9262D" wp14:editId="452A2D99">
          <wp:extent cx="1250950" cy="450058"/>
          <wp:effectExtent l="0" t="0" r="6350" b="762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45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9A4E4" w14:textId="77777777" w:rsidR="0004042F" w:rsidRDefault="00F7188A" w:rsidP="00FB634A">
    <w:pPr>
      <w:pStyle w:val="Header"/>
      <w:jc w:val="center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8BDBFA2" wp14:editId="526D9825">
              <wp:simplePos x="0" y="0"/>
              <wp:positionH relativeFrom="column">
                <wp:posOffset>-831215</wp:posOffset>
              </wp:positionH>
              <wp:positionV relativeFrom="paragraph">
                <wp:posOffset>5080</wp:posOffset>
              </wp:positionV>
              <wp:extent cx="7589520" cy="0"/>
              <wp:effectExtent l="16510" t="14605" r="13970" b="1397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9D1BB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45pt,.4pt" to="532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M2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F99"/>
    <w:multiLevelType w:val="hybridMultilevel"/>
    <w:tmpl w:val="646C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7FDB"/>
    <w:multiLevelType w:val="hybridMultilevel"/>
    <w:tmpl w:val="B55AC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B7D5B"/>
    <w:multiLevelType w:val="hybridMultilevel"/>
    <w:tmpl w:val="AC18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B10E5"/>
    <w:multiLevelType w:val="hybridMultilevel"/>
    <w:tmpl w:val="857AFE66"/>
    <w:lvl w:ilvl="0" w:tplc="1318E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25D13"/>
    <w:multiLevelType w:val="hybridMultilevel"/>
    <w:tmpl w:val="E230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0877">
    <w:abstractNumId w:val="4"/>
  </w:num>
  <w:num w:numId="2" w16cid:durableId="129396561">
    <w:abstractNumId w:val="0"/>
  </w:num>
  <w:num w:numId="3" w16cid:durableId="796874383">
    <w:abstractNumId w:val="1"/>
  </w:num>
  <w:num w:numId="4" w16cid:durableId="2139256754">
    <w:abstractNumId w:val="2"/>
  </w:num>
  <w:num w:numId="5" w16cid:durableId="18710677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21"/>
    <w:rsid w:val="000029CC"/>
    <w:rsid w:val="000033DC"/>
    <w:rsid w:val="000044D5"/>
    <w:rsid w:val="00004DB5"/>
    <w:rsid w:val="000119B3"/>
    <w:rsid w:val="00016889"/>
    <w:rsid w:val="000171DC"/>
    <w:rsid w:val="00017794"/>
    <w:rsid w:val="0002088D"/>
    <w:rsid w:val="000311BC"/>
    <w:rsid w:val="00036947"/>
    <w:rsid w:val="00037933"/>
    <w:rsid w:val="0004042F"/>
    <w:rsid w:val="00047FF8"/>
    <w:rsid w:val="000542C5"/>
    <w:rsid w:val="0005492D"/>
    <w:rsid w:val="00062EB8"/>
    <w:rsid w:val="00070E96"/>
    <w:rsid w:val="0007232E"/>
    <w:rsid w:val="00073B59"/>
    <w:rsid w:val="00074E6F"/>
    <w:rsid w:val="000758F1"/>
    <w:rsid w:val="0009167E"/>
    <w:rsid w:val="0009305B"/>
    <w:rsid w:val="00096179"/>
    <w:rsid w:val="000B4689"/>
    <w:rsid w:val="000C3857"/>
    <w:rsid w:val="000D03A0"/>
    <w:rsid w:val="000D0929"/>
    <w:rsid w:val="000D281F"/>
    <w:rsid w:val="000D38F0"/>
    <w:rsid w:val="000D4A4C"/>
    <w:rsid w:val="000D6952"/>
    <w:rsid w:val="000E3307"/>
    <w:rsid w:val="001032DD"/>
    <w:rsid w:val="00103493"/>
    <w:rsid w:val="00117C31"/>
    <w:rsid w:val="0012400B"/>
    <w:rsid w:val="0012598E"/>
    <w:rsid w:val="00130231"/>
    <w:rsid w:val="00137CFE"/>
    <w:rsid w:val="00142016"/>
    <w:rsid w:val="00142905"/>
    <w:rsid w:val="00144E43"/>
    <w:rsid w:val="001456BE"/>
    <w:rsid w:val="00147133"/>
    <w:rsid w:val="00150D72"/>
    <w:rsid w:val="00151B01"/>
    <w:rsid w:val="00153277"/>
    <w:rsid w:val="001552F2"/>
    <w:rsid w:val="00160A1A"/>
    <w:rsid w:val="00175994"/>
    <w:rsid w:val="0017709D"/>
    <w:rsid w:val="00185156"/>
    <w:rsid w:val="001910B5"/>
    <w:rsid w:val="00194319"/>
    <w:rsid w:val="0019451F"/>
    <w:rsid w:val="0019790A"/>
    <w:rsid w:val="00197FBF"/>
    <w:rsid w:val="001A637B"/>
    <w:rsid w:val="001B0A0D"/>
    <w:rsid w:val="001B2F5D"/>
    <w:rsid w:val="001B680E"/>
    <w:rsid w:val="001B68CC"/>
    <w:rsid w:val="001C1007"/>
    <w:rsid w:val="001D56FA"/>
    <w:rsid w:val="001D5ECE"/>
    <w:rsid w:val="001D60FC"/>
    <w:rsid w:val="001F7715"/>
    <w:rsid w:val="002011BC"/>
    <w:rsid w:val="002029E5"/>
    <w:rsid w:val="0022368E"/>
    <w:rsid w:val="00223B30"/>
    <w:rsid w:val="00223EB2"/>
    <w:rsid w:val="002240D6"/>
    <w:rsid w:val="00233895"/>
    <w:rsid w:val="00233958"/>
    <w:rsid w:val="00233A59"/>
    <w:rsid w:val="00240B9B"/>
    <w:rsid w:val="00242392"/>
    <w:rsid w:val="0024509A"/>
    <w:rsid w:val="00247F6C"/>
    <w:rsid w:val="00251895"/>
    <w:rsid w:val="002545B2"/>
    <w:rsid w:val="0025683E"/>
    <w:rsid w:val="00257604"/>
    <w:rsid w:val="00261634"/>
    <w:rsid w:val="0027311E"/>
    <w:rsid w:val="002736F4"/>
    <w:rsid w:val="002772A0"/>
    <w:rsid w:val="002877B2"/>
    <w:rsid w:val="00292395"/>
    <w:rsid w:val="00293DFD"/>
    <w:rsid w:val="002C0EE7"/>
    <w:rsid w:val="002C153D"/>
    <w:rsid w:val="002C1E45"/>
    <w:rsid w:val="002C49A6"/>
    <w:rsid w:val="002C6F92"/>
    <w:rsid w:val="002D1A23"/>
    <w:rsid w:val="002D213C"/>
    <w:rsid w:val="002D2A1C"/>
    <w:rsid w:val="002D2A98"/>
    <w:rsid w:val="002D3808"/>
    <w:rsid w:val="002D4A2B"/>
    <w:rsid w:val="002F4975"/>
    <w:rsid w:val="00302D3E"/>
    <w:rsid w:val="00305406"/>
    <w:rsid w:val="00307DBE"/>
    <w:rsid w:val="00307F9B"/>
    <w:rsid w:val="00310529"/>
    <w:rsid w:val="00315EA4"/>
    <w:rsid w:val="00317D8C"/>
    <w:rsid w:val="003203B7"/>
    <w:rsid w:val="00322F4E"/>
    <w:rsid w:val="0032616E"/>
    <w:rsid w:val="00333478"/>
    <w:rsid w:val="0033350F"/>
    <w:rsid w:val="003357DB"/>
    <w:rsid w:val="00336CCC"/>
    <w:rsid w:val="00336D3C"/>
    <w:rsid w:val="00350955"/>
    <w:rsid w:val="003523F9"/>
    <w:rsid w:val="00353DB7"/>
    <w:rsid w:val="00356F46"/>
    <w:rsid w:val="00357E94"/>
    <w:rsid w:val="00364B3F"/>
    <w:rsid w:val="003668F1"/>
    <w:rsid w:val="003723B8"/>
    <w:rsid w:val="003764D0"/>
    <w:rsid w:val="0038119F"/>
    <w:rsid w:val="00384042"/>
    <w:rsid w:val="00387497"/>
    <w:rsid w:val="003A4C76"/>
    <w:rsid w:val="003B2DA6"/>
    <w:rsid w:val="003B3867"/>
    <w:rsid w:val="003B6E6D"/>
    <w:rsid w:val="003D18A2"/>
    <w:rsid w:val="003E31AD"/>
    <w:rsid w:val="003E4151"/>
    <w:rsid w:val="003F034F"/>
    <w:rsid w:val="003F2569"/>
    <w:rsid w:val="003F54A8"/>
    <w:rsid w:val="003F5B0C"/>
    <w:rsid w:val="00412360"/>
    <w:rsid w:val="004141DC"/>
    <w:rsid w:val="00416099"/>
    <w:rsid w:val="00417F20"/>
    <w:rsid w:val="00436CA7"/>
    <w:rsid w:val="00440EB1"/>
    <w:rsid w:val="00442112"/>
    <w:rsid w:val="00462F41"/>
    <w:rsid w:val="00467112"/>
    <w:rsid w:val="0046736B"/>
    <w:rsid w:val="004722F1"/>
    <w:rsid w:val="00473CE0"/>
    <w:rsid w:val="004A3C5F"/>
    <w:rsid w:val="004A57CB"/>
    <w:rsid w:val="004B38EA"/>
    <w:rsid w:val="004B3AC0"/>
    <w:rsid w:val="004C0131"/>
    <w:rsid w:val="004C0B26"/>
    <w:rsid w:val="004C1DC0"/>
    <w:rsid w:val="004C44A3"/>
    <w:rsid w:val="004E1CD7"/>
    <w:rsid w:val="004E392E"/>
    <w:rsid w:val="004E6447"/>
    <w:rsid w:val="004E6A88"/>
    <w:rsid w:val="004F2BE3"/>
    <w:rsid w:val="0050010D"/>
    <w:rsid w:val="00503D74"/>
    <w:rsid w:val="00510C37"/>
    <w:rsid w:val="00512C65"/>
    <w:rsid w:val="00523463"/>
    <w:rsid w:val="00525E3C"/>
    <w:rsid w:val="005311F0"/>
    <w:rsid w:val="005419C1"/>
    <w:rsid w:val="00542AAD"/>
    <w:rsid w:val="00550FE3"/>
    <w:rsid w:val="00554324"/>
    <w:rsid w:val="0057234A"/>
    <w:rsid w:val="005802AF"/>
    <w:rsid w:val="00580E31"/>
    <w:rsid w:val="00581A3C"/>
    <w:rsid w:val="00585AF9"/>
    <w:rsid w:val="00592D70"/>
    <w:rsid w:val="00596B13"/>
    <w:rsid w:val="00596EDB"/>
    <w:rsid w:val="00597169"/>
    <w:rsid w:val="005A7F21"/>
    <w:rsid w:val="005B185B"/>
    <w:rsid w:val="005B1BD9"/>
    <w:rsid w:val="005D11FE"/>
    <w:rsid w:val="005D657D"/>
    <w:rsid w:val="005D7D81"/>
    <w:rsid w:val="005E13D1"/>
    <w:rsid w:val="005E3D3F"/>
    <w:rsid w:val="00601B3E"/>
    <w:rsid w:val="00604599"/>
    <w:rsid w:val="006139B9"/>
    <w:rsid w:val="006242C5"/>
    <w:rsid w:val="006248FE"/>
    <w:rsid w:val="00631D85"/>
    <w:rsid w:val="00631FE8"/>
    <w:rsid w:val="00632408"/>
    <w:rsid w:val="0064117D"/>
    <w:rsid w:val="0064169C"/>
    <w:rsid w:val="006424B0"/>
    <w:rsid w:val="00650075"/>
    <w:rsid w:val="00656E44"/>
    <w:rsid w:val="00671FF8"/>
    <w:rsid w:val="00676328"/>
    <w:rsid w:val="00676F8F"/>
    <w:rsid w:val="00681BEB"/>
    <w:rsid w:val="00681C50"/>
    <w:rsid w:val="00683C27"/>
    <w:rsid w:val="00691448"/>
    <w:rsid w:val="00692FB4"/>
    <w:rsid w:val="00693BDF"/>
    <w:rsid w:val="00694908"/>
    <w:rsid w:val="00695293"/>
    <w:rsid w:val="0069680D"/>
    <w:rsid w:val="00696BEB"/>
    <w:rsid w:val="006A0572"/>
    <w:rsid w:val="006A7CC5"/>
    <w:rsid w:val="006B2ACB"/>
    <w:rsid w:val="006B2D0A"/>
    <w:rsid w:val="006B7BDB"/>
    <w:rsid w:val="006C1705"/>
    <w:rsid w:val="006C3B31"/>
    <w:rsid w:val="006F0EEF"/>
    <w:rsid w:val="006F13E5"/>
    <w:rsid w:val="006F393E"/>
    <w:rsid w:val="006F63FF"/>
    <w:rsid w:val="00731FCF"/>
    <w:rsid w:val="00733DB9"/>
    <w:rsid w:val="0073436E"/>
    <w:rsid w:val="00744CD8"/>
    <w:rsid w:val="00747D14"/>
    <w:rsid w:val="00747FB1"/>
    <w:rsid w:val="00753D4E"/>
    <w:rsid w:val="00754F83"/>
    <w:rsid w:val="007711C8"/>
    <w:rsid w:val="00772A92"/>
    <w:rsid w:val="00774457"/>
    <w:rsid w:val="00780E72"/>
    <w:rsid w:val="00784C08"/>
    <w:rsid w:val="007906D5"/>
    <w:rsid w:val="007A55F2"/>
    <w:rsid w:val="007B0BFF"/>
    <w:rsid w:val="007B7835"/>
    <w:rsid w:val="007C5E4D"/>
    <w:rsid w:val="007D0A54"/>
    <w:rsid w:val="007D32F5"/>
    <w:rsid w:val="007D4E22"/>
    <w:rsid w:val="007E04D4"/>
    <w:rsid w:val="007E23B5"/>
    <w:rsid w:val="007F054E"/>
    <w:rsid w:val="007F6571"/>
    <w:rsid w:val="00804FE5"/>
    <w:rsid w:val="008108D6"/>
    <w:rsid w:val="00816CF7"/>
    <w:rsid w:val="00822977"/>
    <w:rsid w:val="00824C99"/>
    <w:rsid w:val="008255D1"/>
    <w:rsid w:val="00826361"/>
    <w:rsid w:val="00826F50"/>
    <w:rsid w:val="008363DC"/>
    <w:rsid w:val="00837D9F"/>
    <w:rsid w:val="008512BE"/>
    <w:rsid w:val="00852C42"/>
    <w:rsid w:val="00853BF6"/>
    <w:rsid w:val="008618AC"/>
    <w:rsid w:val="008771CF"/>
    <w:rsid w:val="00890B7E"/>
    <w:rsid w:val="008A0380"/>
    <w:rsid w:val="008A0D7B"/>
    <w:rsid w:val="008A136D"/>
    <w:rsid w:val="008B141D"/>
    <w:rsid w:val="008C7E03"/>
    <w:rsid w:val="008D49F3"/>
    <w:rsid w:val="008D55E7"/>
    <w:rsid w:val="008F0082"/>
    <w:rsid w:val="008F0571"/>
    <w:rsid w:val="008F0CD1"/>
    <w:rsid w:val="008F1574"/>
    <w:rsid w:val="009017DD"/>
    <w:rsid w:val="009145E6"/>
    <w:rsid w:val="009147B9"/>
    <w:rsid w:val="009155F5"/>
    <w:rsid w:val="00920167"/>
    <w:rsid w:val="0092576B"/>
    <w:rsid w:val="00930CFD"/>
    <w:rsid w:val="009359D2"/>
    <w:rsid w:val="00935AF0"/>
    <w:rsid w:val="0093668C"/>
    <w:rsid w:val="00936A4C"/>
    <w:rsid w:val="00950150"/>
    <w:rsid w:val="00962337"/>
    <w:rsid w:val="00963F61"/>
    <w:rsid w:val="009647BE"/>
    <w:rsid w:val="00970DB3"/>
    <w:rsid w:val="0097386A"/>
    <w:rsid w:val="009741B4"/>
    <w:rsid w:val="00974821"/>
    <w:rsid w:val="00976A3C"/>
    <w:rsid w:val="009874C1"/>
    <w:rsid w:val="00990629"/>
    <w:rsid w:val="009917D3"/>
    <w:rsid w:val="009947C0"/>
    <w:rsid w:val="00995230"/>
    <w:rsid w:val="00997D5D"/>
    <w:rsid w:val="009A531C"/>
    <w:rsid w:val="009A5EA0"/>
    <w:rsid w:val="009B58C6"/>
    <w:rsid w:val="009C3BE5"/>
    <w:rsid w:val="009D144D"/>
    <w:rsid w:val="009D524D"/>
    <w:rsid w:val="009E0109"/>
    <w:rsid w:val="009E61A4"/>
    <w:rsid w:val="00A14927"/>
    <w:rsid w:val="00A1535A"/>
    <w:rsid w:val="00A21D4E"/>
    <w:rsid w:val="00A24292"/>
    <w:rsid w:val="00A2450B"/>
    <w:rsid w:val="00A25433"/>
    <w:rsid w:val="00A25C05"/>
    <w:rsid w:val="00A329D5"/>
    <w:rsid w:val="00A32D03"/>
    <w:rsid w:val="00A336D2"/>
    <w:rsid w:val="00A40D07"/>
    <w:rsid w:val="00A41AED"/>
    <w:rsid w:val="00A42856"/>
    <w:rsid w:val="00A43AD3"/>
    <w:rsid w:val="00A51130"/>
    <w:rsid w:val="00A55144"/>
    <w:rsid w:val="00A7288E"/>
    <w:rsid w:val="00A74F72"/>
    <w:rsid w:val="00A75708"/>
    <w:rsid w:val="00A777FF"/>
    <w:rsid w:val="00A80C16"/>
    <w:rsid w:val="00A86839"/>
    <w:rsid w:val="00A92CA1"/>
    <w:rsid w:val="00A9754C"/>
    <w:rsid w:val="00AA4AC7"/>
    <w:rsid w:val="00AB667C"/>
    <w:rsid w:val="00AB7A74"/>
    <w:rsid w:val="00AC10E3"/>
    <w:rsid w:val="00AC7359"/>
    <w:rsid w:val="00AE11FA"/>
    <w:rsid w:val="00AF27BA"/>
    <w:rsid w:val="00AF592A"/>
    <w:rsid w:val="00B05E88"/>
    <w:rsid w:val="00B112F6"/>
    <w:rsid w:val="00B22ED9"/>
    <w:rsid w:val="00B25C6C"/>
    <w:rsid w:val="00B35000"/>
    <w:rsid w:val="00B52114"/>
    <w:rsid w:val="00B55BE4"/>
    <w:rsid w:val="00B60D4D"/>
    <w:rsid w:val="00B61F8F"/>
    <w:rsid w:val="00B63128"/>
    <w:rsid w:val="00B64D22"/>
    <w:rsid w:val="00B65C23"/>
    <w:rsid w:val="00B7001A"/>
    <w:rsid w:val="00B76A31"/>
    <w:rsid w:val="00B859C0"/>
    <w:rsid w:val="00B928C3"/>
    <w:rsid w:val="00BA0C08"/>
    <w:rsid w:val="00BA4490"/>
    <w:rsid w:val="00BA6434"/>
    <w:rsid w:val="00BB11B0"/>
    <w:rsid w:val="00BB71A8"/>
    <w:rsid w:val="00BC0391"/>
    <w:rsid w:val="00BC04B2"/>
    <w:rsid w:val="00BC3629"/>
    <w:rsid w:val="00BD41F8"/>
    <w:rsid w:val="00BD435A"/>
    <w:rsid w:val="00BD5A66"/>
    <w:rsid w:val="00BE23D5"/>
    <w:rsid w:val="00C0012E"/>
    <w:rsid w:val="00C008A8"/>
    <w:rsid w:val="00C009FA"/>
    <w:rsid w:val="00C14930"/>
    <w:rsid w:val="00C20C8A"/>
    <w:rsid w:val="00C227AD"/>
    <w:rsid w:val="00C249E2"/>
    <w:rsid w:val="00C30D7D"/>
    <w:rsid w:val="00C314B9"/>
    <w:rsid w:val="00C331B4"/>
    <w:rsid w:val="00C3331D"/>
    <w:rsid w:val="00C36DCE"/>
    <w:rsid w:val="00C46C58"/>
    <w:rsid w:val="00C47CFE"/>
    <w:rsid w:val="00C50D6C"/>
    <w:rsid w:val="00C51BF4"/>
    <w:rsid w:val="00C53BD6"/>
    <w:rsid w:val="00C571EB"/>
    <w:rsid w:val="00C62BD2"/>
    <w:rsid w:val="00C67E6F"/>
    <w:rsid w:val="00C67F2F"/>
    <w:rsid w:val="00C7129F"/>
    <w:rsid w:val="00C7340E"/>
    <w:rsid w:val="00C734BA"/>
    <w:rsid w:val="00C75BC5"/>
    <w:rsid w:val="00C76448"/>
    <w:rsid w:val="00C90C59"/>
    <w:rsid w:val="00C938C2"/>
    <w:rsid w:val="00C93DA4"/>
    <w:rsid w:val="00C94600"/>
    <w:rsid w:val="00CA416A"/>
    <w:rsid w:val="00CA4644"/>
    <w:rsid w:val="00CB1594"/>
    <w:rsid w:val="00CB3BAD"/>
    <w:rsid w:val="00CC072C"/>
    <w:rsid w:val="00CC0B0B"/>
    <w:rsid w:val="00CC5A3F"/>
    <w:rsid w:val="00CD6F17"/>
    <w:rsid w:val="00CE135C"/>
    <w:rsid w:val="00CF1EBB"/>
    <w:rsid w:val="00D031D2"/>
    <w:rsid w:val="00D05BE4"/>
    <w:rsid w:val="00D05F08"/>
    <w:rsid w:val="00D108F0"/>
    <w:rsid w:val="00D151C3"/>
    <w:rsid w:val="00D227A3"/>
    <w:rsid w:val="00D24711"/>
    <w:rsid w:val="00D25F2D"/>
    <w:rsid w:val="00D27C71"/>
    <w:rsid w:val="00D45C70"/>
    <w:rsid w:val="00D504A7"/>
    <w:rsid w:val="00D522EC"/>
    <w:rsid w:val="00D56CEC"/>
    <w:rsid w:val="00D60FE4"/>
    <w:rsid w:val="00D63336"/>
    <w:rsid w:val="00D70712"/>
    <w:rsid w:val="00D72906"/>
    <w:rsid w:val="00D74AAF"/>
    <w:rsid w:val="00D75626"/>
    <w:rsid w:val="00D80CAB"/>
    <w:rsid w:val="00D8255B"/>
    <w:rsid w:val="00D84FC7"/>
    <w:rsid w:val="00D87846"/>
    <w:rsid w:val="00DA35F1"/>
    <w:rsid w:val="00DA48C9"/>
    <w:rsid w:val="00DA7F92"/>
    <w:rsid w:val="00DC0B15"/>
    <w:rsid w:val="00DC46D2"/>
    <w:rsid w:val="00DC6C53"/>
    <w:rsid w:val="00DC73C4"/>
    <w:rsid w:val="00DD0706"/>
    <w:rsid w:val="00DD1672"/>
    <w:rsid w:val="00DD3FC2"/>
    <w:rsid w:val="00DD6B06"/>
    <w:rsid w:val="00DE60C7"/>
    <w:rsid w:val="00E01F9D"/>
    <w:rsid w:val="00E03970"/>
    <w:rsid w:val="00E05324"/>
    <w:rsid w:val="00E06845"/>
    <w:rsid w:val="00E13139"/>
    <w:rsid w:val="00E151B3"/>
    <w:rsid w:val="00E155DB"/>
    <w:rsid w:val="00E1711D"/>
    <w:rsid w:val="00E24759"/>
    <w:rsid w:val="00E305A0"/>
    <w:rsid w:val="00E37E78"/>
    <w:rsid w:val="00E41066"/>
    <w:rsid w:val="00E44673"/>
    <w:rsid w:val="00E44749"/>
    <w:rsid w:val="00E510D3"/>
    <w:rsid w:val="00E535FF"/>
    <w:rsid w:val="00E54172"/>
    <w:rsid w:val="00E56CBD"/>
    <w:rsid w:val="00E60975"/>
    <w:rsid w:val="00E64222"/>
    <w:rsid w:val="00E71DA7"/>
    <w:rsid w:val="00E76F58"/>
    <w:rsid w:val="00E812AA"/>
    <w:rsid w:val="00E82E97"/>
    <w:rsid w:val="00E9218E"/>
    <w:rsid w:val="00E92ABE"/>
    <w:rsid w:val="00E93A0D"/>
    <w:rsid w:val="00EA05F6"/>
    <w:rsid w:val="00EA404F"/>
    <w:rsid w:val="00EB322B"/>
    <w:rsid w:val="00EC5B8A"/>
    <w:rsid w:val="00ED168E"/>
    <w:rsid w:val="00ED1AFA"/>
    <w:rsid w:val="00ED22CF"/>
    <w:rsid w:val="00ED4EC4"/>
    <w:rsid w:val="00EE3A56"/>
    <w:rsid w:val="00EE5B1E"/>
    <w:rsid w:val="00EF5C27"/>
    <w:rsid w:val="00F02D66"/>
    <w:rsid w:val="00F1709D"/>
    <w:rsid w:val="00F20BC7"/>
    <w:rsid w:val="00F222C4"/>
    <w:rsid w:val="00F233CD"/>
    <w:rsid w:val="00F23CB9"/>
    <w:rsid w:val="00F273BF"/>
    <w:rsid w:val="00F33CE9"/>
    <w:rsid w:val="00F4264D"/>
    <w:rsid w:val="00F5012E"/>
    <w:rsid w:val="00F504F3"/>
    <w:rsid w:val="00F5454A"/>
    <w:rsid w:val="00F57AF5"/>
    <w:rsid w:val="00F62715"/>
    <w:rsid w:val="00F6291E"/>
    <w:rsid w:val="00F65B1E"/>
    <w:rsid w:val="00F66243"/>
    <w:rsid w:val="00F7188A"/>
    <w:rsid w:val="00F74379"/>
    <w:rsid w:val="00F816AD"/>
    <w:rsid w:val="00F827C4"/>
    <w:rsid w:val="00F87BF8"/>
    <w:rsid w:val="00F90A4B"/>
    <w:rsid w:val="00F94D54"/>
    <w:rsid w:val="00F95C7C"/>
    <w:rsid w:val="00F96474"/>
    <w:rsid w:val="00FA27A9"/>
    <w:rsid w:val="00FB1F5F"/>
    <w:rsid w:val="00FB5ECD"/>
    <w:rsid w:val="00FB634A"/>
    <w:rsid w:val="00FC0956"/>
    <w:rsid w:val="00FC11BD"/>
    <w:rsid w:val="00FC29F2"/>
    <w:rsid w:val="00FD01CC"/>
    <w:rsid w:val="00FD5E3B"/>
    <w:rsid w:val="00FE6920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D4A5CC5"/>
  <w15:docId w15:val="{B0A61122-C64E-4F47-8891-D0B093B7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2C5"/>
    <w:pPr>
      <w:keepNext/>
      <w:outlineLvl w:val="0"/>
    </w:pPr>
    <w:rPr>
      <w:rFonts w:ascii="Garamond" w:hAnsi="Garamond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42C5"/>
    <w:pPr>
      <w:keepNext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42C5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42C5"/>
    <w:pPr>
      <w:keepNext/>
      <w:outlineLvl w:val="5"/>
    </w:pPr>
    <w:rPr>
      <w:rFonts w:ascii="Brush Script MT" w:hAnsi="Brush Script MT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42C5"/>
    <w:pPr>
      <w:keepNext/>
      <w:outlineLvl w:val="7"/>
    </w:pPr>
    <w:rPr>
      <w:rFonts w:ascii="Brush Script MT" w:hAnsi="Brush Script MT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9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9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9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9C5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9C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242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9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242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DB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242C5"/>
    <w:rPr>
      <w:rFonts w:cs="Times New Roman"/>
    </w:rPr>
  </w:style>
  <w:style w:type="paragraph" w:styleId="EnvelopeAddress">
    <w:name w:val="envelope address"/>
    <w:basedOn w:val="Normal"/>
    <w:uiPriority w:val="99"/>
    <w:rsid w:val="006242C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6242C5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4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C5"/>
    <w:rPr>
      <w:sz w:val="0"/>
      <w:szCs w:val="0"/>
    </w:rPr>
  </w:style>
  <w:style w:type="table" w:styleId="TableGrid">
    <w:name w:val="Table Grid"/>
    <w:basedOn w:val="TableNormal"/>
    <w:uiPriority w:val="99"/>
    <w:rsid w:val="00CB3B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5189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D0A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D151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5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5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9C5"/>
    <w:rPr>
      <w:b/>
      <w:bCs/>
      <w:sz w:val="20"/>
      <w:szCs w:val="20"/>
    </w:rPr>
  </w:style>
  <w:style w:type="paragraph" w:customStyle="1" w:styleId="letter1">
    <w:name w:val="letter 1"/>
    <w:basedOn w:val="Normal"/>
    <w:rsid w:val="0095015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4860"/>
        <w:tab w:val="left" w:pos="5040"/>
        <w:tab w:val="left" w:pos="5400"/>
        <w:tab w:val="left" w:pos="5760"/>
        <w:tab w:val="left" w:pos="6120"/>
        <w:tab w:val="left" w:pos="6480"/>
        <w:tab w:val="left" w:pos="666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</w:tabs>
      <w:overflowPunct w:val="0"/>
      <w:autoSpaceDE w:val="0"/>
      <w:autoSpaceDN w:val="0"/>
      <w:adjustRightInd w:val="0"/>
      <w:spacing w:before="100"/>
      <w:jc w:val="both"/>
      <w:textAlignment w:val="baseline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12AA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A449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4490"/>
    <w:rPr>
      <w:rFonts w:ascii="Calibri" w:eastAsiaTheme="minorHAnsi" w:hAnsi="Calibri" w:cstheme="minorBidi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2408"/>
    <w:rPr>
      <w:rFonts w:asciiTheme="minorHAnsi" w:eastAsiaTheme="minorEastAsia" w:hAnsiTheme="minorHAnsi" w:cstheme="minorBid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2408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&lt;DATE&gt;</vt:lpstr>
    </vt:vector>
  </TitlesOfParts>
  <Company>MECC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&lt;DATE&gt;</dc:title>
  <dc:creator>Brian Sarro</dc:creator>
  <cp:lastModifiedBy>Clay Young</cp:lastModifiedBy>
  <cp:revision>12</cp:revision>
  <cp:lastPrinted>2014-01-06T16:46:00Z</cp:lastPrinted>
  <dcterms:created xsi:type="dcterms:W3CDTF">2018-09-06T20:40:00Z</dcterms:created>
  <dcterms:modified xsi:type="dcterms:W3CDTF">2023-07-31T02:44:00Z</dcterms:modified>
</cp:coreProperties>
</file>